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04762">
        <w:rPr>
          <w:rFonts w:ascii="Times New Roman" w:hAnsi="Times New Roman" w:cs="Times New Roman"/>
          <w:sz w:val="24"/>
          <w:szCs w:val="24"/>
        </w:rPr>
        <w:t>V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D9C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792"/>
        <w:gridCol w:w="3788"/>
        <w:gridCol w:w="940"/>
        <w:gridCol w:w="651"/>
        <w:gridCol w:w="607"/>
        <w:gridCol w:w="764"/>
        <w:gridCol w:w="982"/>
      </w:tblGrid>
      <w:tr w:rsidR="009B29C9" w:rsidRPr="009B29C9" w:rsidTr="00464219">
        <w:trPr>
          <w:trHeight w:val="426"/>
        </w:trPr>
        <w:tc>
          <w:tcPr>
            <w:tcW w:w="465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9C9" w:rsidRPr="009B29C9" w:rsidRDefault="009B29C9" w:rsidP="009B29C9">
            <w:pPr>
              <w:pStyle w:val="TableParagraph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222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70" w:line="357" w:lineRule="auto"/>
              <w:ind w:left="107" w:right="5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DESCRIÇÃO DETALHADA DOS SERVIÇOS (CONFORME TERMO DE</w:t>
            </w:r>
            <w:r w:rsidRPr="009B29C9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REFERÊNCIA)</w:t>
            </w:r>
          </w:p>
        </w:tc>
        <w:tc>
          <w:tcPr>
            <w:tcW w:w="551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382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35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024" w:type="pct"/>
            <w:gridSpan w:val="2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9B29C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9B29C9" w:rsidRPr="009B29C9" w:rsidTr="00464219">
        <w:trPr>
          <w:trHeight w:val="311"/>
        </w:trPr>
        <w:tc>
          <w:tcPr>
            <w:tcW w:w="465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EDEBE1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577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9B29C9" w:rsidRPr="009B29C9" w:rsidTr="00464219">
        <w:trPr>
          <w:trHeight w:val="344"/>
        </w:trPr>
        <w:tc>
          <w:tcPr>
            <w:tcW w:w="465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464219">
        <w:trPr>
          <w:trHeight w:val="344"/>
        </w:trPr>
        <w:tc>
          <w:tcPr>
            <w:tcW w:w="465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251" w:type="dxa"/>
        <w:tblLayout w:type="fixed"/>
        <w:tblLook w:val="04A0"/>
      </w:tblPr>
      <w:tblGrid>
        <w:gridCol w:w="677"/>
        <w:gridCol w:w="3256"/>
        <w:gridCol w:w="982"/>
        <w:gridCol w:w="640"/>
        <w:gridCol w:w="612"/>
        <w:gridCol w:w="655"/>
        <w:gridCol w:w="978"/>
        <w:gridCol w:w="1451"/>
      </w:tblGrid>
      <w:tr w:rsidR="00A66ECB" w:rsidRPr="00775A63" w:rsidTr="00A66ECB">
        <w:trPr>
          <w:trHeight w:val="846"/>
        </w:trPr>
        <w:tc>
          <w:tcPr>
            <w:tcW w:w="677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ITEM</w:t>
            </w:r>
          </w:p>
        </w:tc>
        <w:tc>
          <w:tcPr>
            <w:tcW w:w="3256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4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szCs w:val="24"/>
                <w:lang w:eastAsia="pt-BR"/>
              </w:rPr>
              <w:t>DESCRIÇÃO DETALHADA DOS SERVIÇOS (CONFORME TERMO DE REFERÊNCIA)</w:t>
            </w:r>
          </w:p>
        </w:tc>
        <w:tc>
          <w:tcPr>
            <w:tcW w:w="982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MARCA</w:t>
            </w:r>
          </w:p>
        </w:tc>
        <w:tc>
          <w:tcPr>
            <w:tcW w:w="640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UND</w:t>
            </w:r>
          </w:p>
        </w:tc>
        <w:tc>
          <w:tcPr>
            <w:tcW w:w="612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QTD MÍN</w:t>
            </w:r>
          </w:p>
        </w:tc>
        <w:tc>
          <w:tcPr>
            <w:tcW w:w="655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QTD MÁX</w:t>
            </w:r>
          </w:p>
        </w:tc>
        <w:tc>
          <w:tcPr>
            <w:tcW w:w="978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Valor utilizado</w:t>
            </w:r>
          </w:p>
        </w:tc>
        <w:tc>
          <w:tcPr>
            <w:tcW w:w="1451" w:type="dxa"/>
            <w:hideMark/>
          </w:tcPr>
          <w:p w:rsidR="00A66ECB" w:rsidRPr="00A66ECB" w:rsidRDefault="00A66ECB" w:rsidP="00220E94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</w:pPr>
            <w:r w:rsidRPr="00A66ECB">
              <w:rPr>
                <w:rFonts w:ascii="Calibri" w:eastAsia="Times New Roman" w:hAnsi="Calibri" w:cs="Times New Roman"/>
                <w:b/>
                <w:bCs/>
                <w:sz w:val="20"/>
                <w:lang w:eastAsia="pt-BR"/>
              </w:rPr>
              <w:t>Vlr. Estimado</w:t>
            </w:r>
          </w:p>
        </w:tc>
      </w:tr>
      <w:tr w:rsidR="00A66ECB" w:rsidRPr="00775A63" w:rsidTr="00A66ECB">
        <w:trPr>
          <w:trHeight w:val="2220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de cobre flexível de (1/4) POL. Norma aplicada: ASTM B-743; características adicionais: tubo sem costura, com  medidas em polegadas: (1/4) POL (diâmetro) x (1/32) POL (parede).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24,53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7.359,00 </w:t>
            </w:r>
          </w:p>
        </w:tc>
      </w:tr>
      <w:tr w:rsidR="00A66ECB" w:rsidRPr="00775A63" w:rsidTr="00A66ECB">
        <w:trPr>
          <w:trHeight w:val="2551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2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de cobre flexível (3/8) POL; medidas em polegadas: (3/8) (diâmetro) x (1/32) (parede). Especificações técnicas do tubo de cobre 3/8; peso com aproximadaente 3,00 kg. Norma aplicada: ASTM B-743.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26,00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7.800,00 </w:t>
            </w:r>
          </w:p>
        </w:tc>
      </w:tr>
      <w:tr w:rsidR="00A66ECB" w:rsidRPr="00775A63" w:rsidTr="00A66ECB">
        <w:trPr>
          <w:trHeight w:val="179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Tubo de cobre flexível (1/2) POL; sem costura, recozido; medidas em polegadas: (1/2); parede: (1/32) POL. Norma aplicada: ASTM B-743. </w:t>
            </w: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29,00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8.700,00 </w:t>
            </w:r>
          </w:p>
        </w:tc>
      </w:tr>
      <w:tr w:rsidR="00A66ECB" w:rsidRPr="00775A63" w:rsidTr="00A66ECB">
        <w:trPr>
          <w:trHeight w:val="274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4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de cobre flexível (5/8); sem costura, recozido; medidas em polegadas: (5/8) (diâmetro) x (1/32) (parede). Peso Aproximado da panqueca: 5,250Kg.  Norma aplicada: ASTM B-743.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39,50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11.850,00 </w:t>
            </w:r>
          </w:p>
        </w:tc>
      </w:tr>
      <w:tr w:rsidR="00A66ECB" w:rsidRPr="00775A63" w:rsidTr="00A66ECB">
        <w:trPr>
          <w:trHeight w:val="2538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5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esponjoso, material: polietileno, comprimento:2 m, características adicionais:diâmetro interno 1/4 POL.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4,00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200,00 </w:t>
            </w:r>
          </w:p>
        </w:tc>
      </w:tr>
      <w:tr w:rsidR="00A66ECB" w:rsidRPr="00775A63" w:rsidTr="00A66ECB">
        <w:trPr>
          <w:trHeight w:val="2010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6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esponjoso, material:polietileno, comprimento:2 m, diâmetro interno:3/8 POL.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5,92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296,00 </w:t>
            </w:r>
          </w:p>
        </w:tc>
      </w:tr>
      <w:tr w:rsidR="00A66ECB" w:rsidRPr="00775A63" w:rsidTr="00A66ECB">
        <w:trPr>
          <w:trHeight w:val="2242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7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esponjoso, material:polietileno, comprimento:2 m, diâmetro interno 1/2 POL.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5,97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298,50 </w:t>
            </w:r>
          </w:p>
        </w:tc>
      </w:tr>
      <w:tr w:rsidR="00A66ECB" w:rsidRPr="00775A63" w:rsidTr="00A66ECB">
        <w:trPr>
          <w:trHeight w:val="2941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8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Tubo esponjoso, material: polietileno, comprimento:2 m, diâmetro interno 5/8 POL.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6,20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310,00 </w:t>
            </w:r>
          </w:p>
        </w:tc>
      </w:tr>
      <w:tr w:rsidR="00A66ECB" w:rsidRPr="00775A63" w:rsidTr="00A66ECB">
        <w:trPr>
          <w:trHeight w:val="2834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9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Fita de pvc, largura 100 mm, comprimento 10 m, características adicionais utilizada no envelopamento de instalações, finalidade isolamento em refrigeração, cor branca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10,35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828,00 </w:t>
            </w:r>
          </w:p>
        </w:tc>
      </w:tr>
      <w:tr w:rsidR="00A66ECB" w:rsidRPr="00775A63" w:rsidTr="00A66ECB">
        <w:trPr>
          <w:trHeight w:val="2962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10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Suporte  de aço inoxidável 500 mm para condensadora de ar condicionado de 9000 a 18000 BTUS tipo split convencional ou inverter, com capacidade para supotar no mínimo 50 kg; acompanhando peças para instalação, tipo parafuso, porca e arruela reforçada. 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36,59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731,80 </w:t>
            </w:r>
          </w:p>
        </w:tc>
      </w:tr>
      <w:tr w:rsidR="00A66ECB" w:rsidRPr="00775A63" w:rsidTr="00A66ECB">
        <w:trPr>
          <w:trHeight w:val="3172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11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Suporte de aço inoxidável 500 mm para condensadora de ar condicionado tipo split 18.000 a 30.000 BTUS, com capacidade para suportar no mínimo 70Kg. Características adicionais: reforçado com parafuso e  porca, arruela reforçada.  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75,00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1.500,00 </w:t>
            </w:r>
          </w:p>
        </w:tc>
      </w:tr>
      <w:tr w:rsidR="00A66ECB" w:rsidRPr="00775A63" w:rsidTr="00A66ECB">
        <w:trPr>
          <w:trHeight w:val="198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12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Contraste detector de vazamentos ar condicionado, ampola com mínimo de 10ml, compatível com todos os óleos e gases de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28,23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564,60 </w:t>
            </w:r>
          </w:p>
        </w:tc>
      </w:tr>
      <w:tr w:rsidR="00A66ECB" w:rsidRPr="00775A63" w:rsidTr="00A66ECB">
        <w:trPr>
          <w:trHeight w:val="4585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13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Gás mapp para maçarico portátil turbo torch 450g, ciilindro de gás mapp, cilindro descartável, não reutilizável, próprio para uso em maçaricos portáteis de soldagem, caloria máxima: 2.000 ° e autonomia de 1h40 min a 3h10 min de uso contínuo.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49,50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4.455,00 </w:t>
            </w:r>
          </w:p>
        </w:tc>
      </w:tr>
      <w:tr w:rsidR="00A66ECB" w:rsidRPr="00775A63" w:rsidTr="00A66ECB">
        <w:trPr>
          <w:trHeight w:val="261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14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Porca flange reforçada SAE latão usinada 1/4 POL para tubo de cobre de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0,83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  74,70 </w:t>
            </w:r>
          </w:p>
        </w:tc>
      </w:tr>
      <w:tr w:rsidR="00A66ECB" w:rsidRPr="00775A63" w:rsidTr="00A66ECB">
        <w:trPr>
          <w:trHeight w:val="2495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15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Porca flange reforçada SAE latão usinada 3/8 POL para tubo de cobre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8,77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789,30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16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Porca flange reforçada SAE latão usinada 1/2 POL para tubo de cobre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5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17,30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1.557,00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17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Porca flange reforçada SAE latão usinada 5/8 POL para tubo de cobre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5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17,30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1.557,00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18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Conexão hidráulica de cobre, tipo: união redutora 3/8'' x 1/4” para tubo de cobre de refrigeração.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17,04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511,20 </w:t>
            </w:r>
          </w:p>
        </w:tc>
      </w:tr>
      <w:tr w:rsidR="00A66ECB" w:rsidRPr="00775A63" w:rsidTr="00A66ECB">
        <w:trPr>
          <w:trHeight w:val="2391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19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Vareta de alumínio para solda com zincaflux dimensões mínima de  1,9 x 50 mm com fluxo interno não corrosivo, embalagem em forma de tubo para proteção das varetas, contendo 8 unidades de vareta, para brasagem alumínio/alumínio e alumínio/cobre.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46,78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1.403,40 </w:t>
            </w:r>
          </w:p>
        </w:tc>
      </w:tr>
      <w:tr w:rsidR="00A66ECB" w:rsidRPr="00775A63" w:rsidTr="00A66ECB">
        <w:trPr>
          <w:trHeight w:val="2344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20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Valvula tipo bola para manifold, vacuômetro e bomba de vácuo e com roscas 1/4 SAE macho x 1/4 SAE fêmea; com válvula para uso em carga / descarga de sistemas de refrigeração. Pressão nominal de 800 a 900psig.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239,90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3.598,50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21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ar condicionado  tipo: duplo (fase e partida) , capacitância: 1,5 MICROF, tensão: 450 Vac, material:  alumínio Eletrolítico.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7,73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386,50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22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ar condicionado tipo: duplo(fase e partida) , capacitância: 6 MICROF, tensão: 450Vac , material: alumínio eletrolítico.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13,78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551,20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23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 para ar condicionado com capacitância: 30 MICROF, aplicação: ar condicionado, tensão nominal: 220V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20,82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832,80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24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 para ar condicionado com capacitância: 35 MICROF, tensão nominal: 440V.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34,40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3.440,00 </w:t>
            </w:r>
          </w:p>
        </w:tc>
      </w:tr>
      <w:tr w:rsidR="00A66ECB" w:rsidRPr="00775A63" w:rsidTr="00A66ECB">
        <w:trPr>
          <w:trHeight w:val="1730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25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Capacitor para ar condicionado : fase , capacitância: 40 MICROF, tensão: 370/580 V; precisão = +-5% MICROF. 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57,31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4.584,80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26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ar condicionado com capacitância: 50 MICROF, tensão nominal: 440V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28,31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1.132,40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27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condicionador de ar SPLIT de 45 MICROF x 440vca.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24,88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995,20 </w:t>
            </w:r>
          </w:p>
        </w:tc>
      </w:tr>
      <w:tr w:rsidR="00A66ECB" w:rsidRPr="00775A63" w:rsidTr="00A66ECB">
        <w:trPr>
          <w:trHeight w:val="169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28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ar condicionado tipo: duplo(fase e partida) , capacitância: 55 MICROF, tensão: 450 V , material: alumínio eletrolítico.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70,83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1.062,45 </w:t>
            </w:r>
          </w:p>
        </w:tc>
      </w:tr>
      <w:tr w:rsidR="00A66ECB" w:rsidRPr="00775A63" w:rsidTr="00A66ECB">
        <w:trPr>
          <w:trHeight w:val="3216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29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condicionador de ar de 60MICROF x 440 vca; material: metal , características adicionais com dispositivo anti-explosão , número de fases: monofásico , potência nominal: 3,34 KVAR, frequência nominal: 60 HZ.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102,78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3.083,40 </w:t>
            </w:r>
          </w:p>
        </w:tc>
      </w:tr>
      <w:tr w:rsidR="00A66ECB" w:rsidRPr="00775A63" w:rsidTr="00A66ECB">
        <w:trPr>
          <w:trHeight w:val="2538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30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Capacitor para condicionador de ar tipo de 25 MICROF, tensão: 380 Vac de 18.000 a 30.000 BTUS , frequência: 50/60 Hz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20,53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410,60 </w:t>
            </w:r>
          </w:p>
        </w:tc>
      </w:tr>
      <w:tr w:rsidR="00A66ECB" w:rsidRPr="00775A63" w:rsidTr="00A66ECB">
        <w:trPr>
          <w:trHeight w:val="2074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31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Haste  de solda para ar condicionado e geladeira  material: cobre , 500 ~ 600 mm de comprimento. Pacote com 10 unidades.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7,53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376,50 </w:t>
            </w:r>
          </w:p>
        </w:tc>
      </w:tr>
      <w:tr w:rsidR="00A66ECB" w:rsidRPr="00775A63" w:rsidTr="00A66ECB">
        <w:trPr>
          <w:trHeight w:val="1840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32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Relé de partida para compressores 1/4 Hp 220v 50/60hz.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27,87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696,75 </w:t>
            </w:r>
          </w:p>
        </w:tc>
      </w:tr>
      <w:tr w:rsidR="00A66ECB" w:rsidRPr="00775A63" w:rsidTr="00A66ECB">
        <w:trPr>
          <w:trHeight w:val="1945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33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Sensor térmico de 5K; aplicação: central de ar condicionado para medição da temperatura de entrada de água. 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29,61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2.961,00 </w:t>
            </w:r>
          </w:p>
        </w:tc>
      </w:tr>
      <w:tr w:rsidR="00A66ECB" w:rsidRPr="00775A63" w:rsidTr="00A66ECB">
        <w:trPr>
          <w:trHeight w:val="1332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34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Compressor de refrigeração tensão: 220 V , capacidade  de refrigeração: 20 TR, características adicionais: Scroll , Referência: 3f-R22/R134a/R407c, Modelo Sy240a3cbm.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620,00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62.000,00 </w:t>
            </w:r>
          </w:p>
        </w:tc>
      </w:tr>
      <w:tr w:rsidR="00A66ECB" w:rsidRPr="00775A63" w:rsidTr="00A66ECB">
        <w:trPr>
          <w:trHeight w:val="1924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35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Sensor térmico de 10K, referência: Sen006x1354055501 - Trane , aplicação: central de ar condicionado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43,24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4.324,00 </w:t>
            </w:r>
          </w:p>
        </w:tc>
      </w:tr>
      <w:tr w:rsidR="00A66ECB" w:rsidRPr="00775A63" w:rsidTr="00A66ECB">
        <w:trPr>
          <w:trHeight w:val="2834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36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Sensor duplo temperatura e degelo para ar condicionado, resistência: 5K ohms, temperatura máxima: 105ºC, tensão máxima: 300V, comprimento do sensor: 2,5cm ~5 cm, comprimento do cabo: 30cm ~40cm.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22,00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2.200,00 </w:t>
            </w:r>
          </w:p>
        </w:tc>
      </w:tr>
      <w:tr w:rsidR="00A66ECB" w:rsidRPr="00775A63" w:rsidTr="00A66ECB">
        <w:trPr>
          <w:trHeight w:val="1840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37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Sensor degelo para ar condicionado 10K 7/9/12/18 /24 BTUs, modelo 141483, dimensões: 0,15 ~20 x 0,10~20 x 60~70cm.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29,90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2.990,00 </w:t>
            </w:r>
          </w:p>
        </w:tc>
      </w:tr>
      <w:tr w:rsidR="00A66ECB" w:rsidRPr="00775A63" w:rsidTr="00A66ECB">
        <w:trPr>
          <w:trHeight w:val="1413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38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Sensor degelo para ar condicionado 15k, dimensões: 37~50cm.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65,05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6.505,00 </w:t>
            </w:r>
          </w:p>
        </w:tc>
      </w:tr>
      <w:tr w:rsidR="00A66ECB" w:rsidRPr="00775A63" w:rsidTr="00A66ECB">
        <w:trPr>
          <w:trHeight w:val="2656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39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Conjunto manifold, componentes 2 vias, 3 mangueiras 900 ~1500 mm, conexão 1/4" aplicação manutenção central de ar condicionado, pressão nominal de 800~100 psig; pressão de rupturas de 4000~5000 psig. Usado em ar condicionados split que utilizem R-134A, R-22, R-12, R-404A e R410A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267,69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2.676,90 </w:t>
            </w:r>
          </w:p>
        </w:tc>
      </w:tr>
      <w:tr w:rsidR="00A66ECB" w:rsidRPr="00775A63" w:rsidTr="00A66ECB">
        <w:trPr>
          <w:trHeight w:val="219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40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Conjunto flangeador com catraca; componentes: corpo base/mordente/ponteiras/cortador de tubo, para aplicação: em tubulação metálica, características adicionais: alargador de tubo 1/2 Pol a 1 Pol para flange 45°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253,00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759,00 </w:t>
            </w:r>
          </w:p>
        </w:tc>
      </w:tr>
      <w:tr w:rsidR="00A66ECB" w:rsidRPr="00775A63" w:rsidTr="00A66ECB">
        <w:trPr>
          <w:trHeight w:val="5351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lastRenderedPageBreak/>
              <w:t>41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Controle universal para ar condicionado, funciona em todas as marcas  marcas (Carrier, Eletrolux  Elgin, TCL, Komeco, Emerald, York Agratto, Carrier / Corona / Consul (Air Master Fuzzy Logic) / Electrolux / Elgin / Frestech / Fujitsu / Funai / Guqiao / Galanz / Glee / Goldstar / Gree / Haier / Hisense / Hitachi / Huamei / Hyundai / LG / Midea / Mitsubishi / ) de aparelhos convencionais e splits de 7000 BTUS a 60000 BTUS. Compatível também com placa universal para todas marcas de evaporadoras com as seguintes funções: refrigeração; sleep; aquecimento; automático; ajuste do timer.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49,28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4.928,00 </w:t>
            </w:r>
          </w:p>
        </w:tc>
      </w:tr>
      <w:tr w:rsidR="00A66ECB" w:rsidRPr="00775A63" w:rsidTr="00A66ECB">
        <w:trPr>
          <w:trHeight w:val="1709"/>
        </w:trPr>
        <w:tc>
          <w:tcPr>
            <w:tcW w:w="677" w:type="dxa"/>
            <w:hideMark/>
          </w:tcPr>
          <w:p w:rsidR="00A66ECB" w:rsidRPr="00775A63" w:rsidRDefault="00A66ECB" w:rsidP="00220E94">
            <w:pPr>
              <w:jc w:val="center"/>
              <w:rPr>
                <w:rFonts w:ascii="Calibri" w:eastAsia="Times New Roman" w:hAnsi="Calibri" w:cs="Times New Roman"/>
                <w:lang w:eastAsia="pt-BR"/>
              </w:rPr>
            </w:pPr>
            <w:r w:rsidRPr="00775A63">
              <w:rPr>
                <w:rFonts w:ascii="Calibri" w:eastAsia="Times New Roman" w:hAnsi="Calibri" w:cs="Times New Roman"/>
                <w:lang w:eastAsia="pt-BR"/>
              </w:rPr>
              <w:t>42</w:t>
            </w:r>
          </w:p>
        </w:tc>
        <w:tc>
          <w:tcPr>
            <w:tcW w:w="3256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Álcool isopropílico, com concentração: 70% V/V; loção alcoólica com emoliente e umectante. Frasco com 100 ml</w:t>
            </w:r>
          </w:p>
        </w:tc>
        <w:tc>
          <w:tcPr>
            <w:tcW w:w="98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40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612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5" w:type="dxa"/>
            <w:noWrap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78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43,67 </w:t>
            </w:r>
          </w:p>
        </w:tc>
        <w:tc>
          <w:tcPr>
            <w:tcW w:w="1451" w:type="dxa"/>
            <w:hideMark/>
          </w:tcPr>
          <w:p w:rsidR="00A66ECB" w:rsidRPr="00775A63" w:rsidRDefault="00A66ECB" w:rsidP="00220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775A6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R$              436,70 </w:t>
            </w:r>
          </w:p>
        </w:tc>
      </w:tr>
    </w:tbl>
    <w:p w:rsidR="00464219" w:rsidRPr="00464219" w:rsidRDefault="00464219" w:rsidP="0046421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464219" w:rsidRDefault="009B29C9" w:rsidP="0046421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421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Ttulo1"/>
        <w:ind w:left="1425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29C9"/>
    <w:rsid w:val="00004762"/>
    <w:rsid w:val="001211BF"/>
    <w:rsid w:val="001B15FC"/>
    <w:rsid w:val="002641F6"/>
    <w:rsid w:val="003F6C9B"/>
    <w:rsid w:val="004435E8"/>
    <w:rsid w:val="00464219"/>
    <w:rsid w:val="004A5A10"/>
    <w:rsid w:val="00610DA6"/>
    <w:rsid w:val="00794A9E"/>
    <w:rsid w:val="00865C7A"/>
    <w:rsid w:val="00884F92"/>
    <w:rsid w:val="009B29C9"/>
    <w:rsid w:val="00A66ECB"/>
    <w:rsid w:val="00AF3EF1"/>
    <w:rsid w:val="00B22D23"/>
    <w:rsid w:val="00F26AC1"/>
    <w:rsid w:val="00F4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semiHidden/>
    <w:unhideWhenUsed/>
    <w:rsid w:val="00464219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64219"/>
    <w:rPr>
      <w:color w:val="800080"/>
      <w:u w:val="single"/>
    </w:rPr>
  </w:style>
  <w:style w:type="paragraph" w:customStyle="1" w:styleId="font0">
    <w:name w:val="font0"/>
    <w:basedOn w:val="Normal"/>
    <w:rsid w:val="00464219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Times New Roman"/>
      <w:color w:val="000000"/>
      <w:lang w:val="pt-BR" w:eastAsia="pt-BR"/>
    </w:rPr>
  </w:style>
  <w:style w:type="paragraph" w:customStyle="1" w:styleId="font5">
    <w:name w:val="font5"/>
    <w:basedOn w:val="Normal"/>
    <w:rsid w:val="00464219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pt-BR" w:eastAsia="pt-BR"/>
    </w:rPr>
  </w:style>
  <w:style w:type="paragraph" w:customStyle="1" w:styleId="font6">
    <w:name w:val="font6"/>
    <w:basedOn w:val="Normal"/>
    <w:rsid w:val="00464219"/>
    <w:pPr>
      <w:widowControl/>
      <w:autoSpaceDE/>
      <w:autoSpaceDN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pt-BR" w:eastAsia="pt-BR"/>
    </w:rPr>
  </w:style>
  <w:style w:type="paragraph" w:customStyle="1" w:styleId="xl63">
    <w:name w:val="xl63"/>
    <w:basedOn w:val="Normal"/>
    <w:rsid w:val="00464219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4">
    <w:name w:val="xl64"/>
    <w:basedOn w:val="Normal"/>
    <w:rsid w:val="004642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5">
    <w:name w:val="xl65"/>
    <w:basedOn w:val="Normal"/>
    <w:rsid w:val="004642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6">
    <w:name w:val="xl66"/>
    <w:basedOn w:val="Normal"/>
    <w:rsid w:val="00464219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7">
    <w:name w:val="xl67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464219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464219"/>
    <w:pPr>
      <w:widowControl/>
      <w:pBdr>
        <w:left w:val="single" w:sz="4" w:space="0" w:color="auto"/>
        <w:bottom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71">
    <w:name w:val="xl71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val="pt-BR" w:eastAsia="pt-BR"/>
    </w:rPr>
  </w:style>
  <w:style w:type="paragraph" w:customStyle="1" w:styleId="xl72">
    <w:name w:val="xl72"/>
    <w:basedOn w:val="Normal"/>
    <w:rsid w:val="00464219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73">
    <w:name w:val="xl73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74">
    <w:name w:val="xl74"/>
    <w:basedOn w:val="Normal"/>
    <w:rsid w:val="00464219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75">
    <w:name w:val="xl75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77">
    <w:name w:val="xl77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78">
    <w:name w:val="xl78"/>
    <w:basedOn w:val="Normal"/>
    <w:rsid w:val="00464219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79">
    <w:name w:val="xl79"/>
    <w:basedOn w:val="Normal"/>
    <w:rsid w:val="0046421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80">
    <w:name w:val="xl80"/>
    <w:basedOn w:val="Normal"/>
    <w:rsid w:val="0046421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4642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46421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46421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4642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46421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464219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7E4BC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pt-BR" w:eastAsia="pt-BR"/>
    </w:rPr>
  </w:style>
  <w:style w:type="paragraph" w:customStyle="1" w:styleId="xl87">
    <w:name w:val="xl87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88">
    <w:name w:val="xl88"/>
    <w:basedOn w:val="Normal"/>
    <w:rsid w:val="004642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7E4BC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pt-BR" w:eastAsia="pt-BR"/>
    </w:rPr>
  </w:style>
  <w:style w:type="paragraph" w:customStyle="1" w:styleId="xl89">
    <w:name w:val="xl89"/>
    <w:basedOn w:val="Normal"/>
    <w:rsid w:val="00464219"/>
    <w:pPr>
      <w:widowControl/>
      <w:shd w:val="clear" w:color="000000" w:fill="D7E4BC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0">
    <w:name w:val="xl90"/>
    <w:basedOn w:val="Normal"/>
    <w:rsid w:val="0046421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1">
    <w:name w:val="xl91"/>
    <w:basedOn w:val="Normal"/>
    <w:rsid w:val="0046421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7E4BC"/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92">
    <w:name w:val="xl92"/>
    <w:basedOn w:val="Normal"/>
    <w:rsid w:val="00464219"/>
    <w:pPr>
      <w:widowControl/>
      <w:pBdr>
        <w:bottom w:val="single" w:sz="8" w:space="0" w:color="auto"/>
        <w:right w:val="single" w:sz="8" w:space="0" w:color="auto"/>
      </w:pBdr>
      <w:shd w:val="clear" w:color="000000" w:fill="D7E4BC"/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93">
    <w:name w:val="xl93"/>
    <w:basedOn w:val="Normal"/>
    <w:rsid w:val="00464219"/>
    <w:pPr>
      <w:widowControl/>
      <w:pBdr>
        <w:bottom w:val="single" w:sz="8" w:space="0" w:color="auto"/>
        <w:right w:val="single" w:sz="8" w:space="0" w:color="auto"/>
      </w:pBdr>
      <w:shd w:val="clear" w:color="000000" w:fill="D7E4BC"/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customStyle="1" w:styleId="xl94">
    <w:name w:val="xl94"/>
    <w:basedOn w:val="Normal"/>
    <w:rsid w:val="0046421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5">
    <w:name w:val="xl95"/>
    <w:basedOn w:val="Normal"/>
    <w:rsid w:val="00464219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46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1666</Words>
  <Characters>8998</Characters>
  <Application>Microsoft Office Word</Application>
  <DocSecurity>0</DocSecurity>
  <Lines>74</Lines>
  <Paragraphs>21</Paragraphs>
  <ScaleCrop>false</ScaleCrop>
  <Company>Grizli777</Company>
  <LinksUpToDate>false</LinksUpToDate>
  <CharactersWithSpaces>10643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francisgfbo</cp:lastModifiedBy>
  <cp:revision>6</cp:revision>
  <cp:lastPrinted>2024-03-21T18:41:00Z</cp:lastPrinted>
  <dcterms:created xsi:type="dcterms:W3CDTF">2024-02-28T18:36:00Z</dcterms:created>
  <dcterms:modified xsi:type="dcterms:W3CDTF">2024-06-19T19:12:00Z</dcterms:modified>
</cp:coreProperties>
</file>